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adjustRightInd w:val="0"/>
        <w:snapToGrid w:val="0"/>
        <w:spacing w:before="260" w:beforeAutospacing="0" w:after="0" w:afterAutospacing="0" w:line="240" w:lineRule="atLeast"/>
        <w:jc w:val="center"/>
        <w:rPr>
          <w:rFonts w:hint="default" w:asciiTheme="majorEastAsia" w:hAnsiTheme="majorEastAsia" w:eastAsiaTheme="majorEastAsia"/>
          <w:b/>
          <w:sz w:val="44"/>
          <w:szCs w:val="44"/>
        </w:rPr>
      </w:pPr>
      <w:r>
        <w:rPr>
          <w:rFonts w:asciiTheme="majorEastAsia" w:hAnsiTheme="majorEastAsia" w:eastAsiaTheme="majorEastAsia"/>
          <w:b/>
          <w:sz w:val="44"/>
          <w:szCs w:val="44"/>
        </w:rPr>
        <w:t>招标采购需求资料</w:t>
      </w:r>
    </w:p>
    <w:p>
      <w:pPr>
        <w:pStyle w:val="7"/>
        <w:shd w:val="clear" w:color="auto" w:fill="FFFFFF"/>
        <w:adjustRightInd w:val="0"/>
        <w:snapToGrid w:val="0"/>
        <w:spacing w:before="260" w:beforeAutospacing="0" w:after="0" w:afterAutospacing="0" w:line="240" w:lineRule="atLeast"/>
        <w:rPr>
          <w:rFonts w:hint="default" w:ascii="Times New Roman" w:hAnsi="Times New Roman" w:eastAsia="黑体"/>
          <w:sz w:val="28"/>
          <w:szCs w:val="28"/>
        </w:rPr>
      </w:pPr>
      <w:r>
        <w:rPr>
          <w:rFonts w:hint="default" w:ascii="Times New Roman" w:hAnsi="Times New Roman" w:eastAsia="黑体"/>
          <w:sz w:val="28"/>
          <w:szCs w:val="28"/>
        </w:rPr>
        <w:t>一、项目基本情况</w:t>
      </w:r>
    </w:p>
    <w:p>
      <w:pPr>
        <w:pStyle w:val="7"/>
        <w:shd w:val="clear" w:color="auto" w:fill="FFFFFF"/>
        <w:spacing w:before="0" w:beforeAutospacing="0" w:after="0" w:afterAutospacing="0" w:line="240" w:lineRule="atLeast"/>
        <w:jc w:val="both"/>
        <w:rPr>
          <w:rFonts w:hint="default" w:ascii="Times New Roman" w:hAnsi="Times New Roman" w:eastAsia="仿宋"/>
          <w:sz w:val="28"/>
          <w:szCs w:val="28"/>
          <w:lang w:val="en-US" w:eastAsia="zh-CN"/>
        </w:rPr>
      </w:pPr>
      <w:r>
        <w:rPr>
          <w:rFonts w:ascii="Times New Roman" w:hAnsi="Times New Roman" w:eastAsia="仿宋"/>
          <w:sz w:val="28"/>
          <w:szCs w:val="28"/>
        </w:rPr>
        <w:t>1、项目名称：</w:t>
      </w:r>
      <w:r>
        <w:rPr>
          <w:rFonts w:hint="eastAsia" w:ascii="Times New Roman" w:hAnsi="Times New Roman" w:eastAsia="仿宋"/>
          <w:sz w:val="28"/>
          <w:szCs w:val="28"/>
          <w:lang w:val="en-US" w:eastAsia="zh-CN"/>
        </w:rPr>
        <w:t>芜湖市中医医院配电房预防性试验</w:t>
      </w:r>
    </w:p>
    <w:p>
      <w:pPr>
        <w:pStyle w:val="7"/>
        <w:shd w:val="clear" w:color="auto" w:fill="FFFFFF"/>
        <w:spacing w:before="0" w:beforeAutospacing="0" w:after="0" w:afterAutospacing="0" w:line="240" w:lineRule="atLeast"/>
        <w:jc w:val="both"/>
        <w:rPr>
          <w:rFonts w:hint="default" w:ascii="Times New Roman" w:hAnsi="Times New Roman" w:eastAsia="仿宋"/>
          <w:sz w:val="28"/>
          <w:szCs w:val="28"/>
          <w:lang w:val="en-US" w:eastAsia="zh-CN"/>
        </w:rPr>
      </w:pPr>
      <w:r>
        <w:rPr>
          <w:rFonts w:ascii="Times New Roman" w:hAnsi="Times New Roman" w:eastAsia="仿宋"/>
          <w:sz w:val="28"/>
          <w:szCs w:val="28"/>
        </w:rPr>
        <w:t>2、预算金额：</w:t>
      </w:r>
      <w:r>
        <w:rPr>
          <w:rFonts w:hint="eastAsia" w:ascii="Times New Roman" w:hAnsi="Times New Roman" w:eastAsia="仿宋"/>
          <w:sz w:val="28"/>
          <w:szCs w:val="28"/>
          <w:lang w:val="en-US" w:eastAsia="zh-CN"/>
        </w:rPr>
        <w:t>9万元</w:t>
      </w:r>
    </w:p>
    <w:p>
      <w:pPr>
        <w:pStyle w:val="7"/>
        <w:shd w:val="clear" w:color="auto" w:fill="FFFFFF"/>
        <w:spacing w:before="0" w:beforeAutospacing="0" w:after="0" w:afterAutospacing="0" w:line="240" w:lineRule="atLeast"/>
        <w:jc w:val="both"/>
        <w:rPr>
          <w:rFonts w:ascii="Times New Roman" w:hAnsi="Times New Roman" w:eastAsia="仿宋"/>
          <w:sz w:val="28"/>
          <w:szCs w:val="28"/>
        </w:rPr>
      </w:pPr>
      <w:r>
        <w:rPr>
          <w:rFonts w:ascii="Times New Roman" w:hAnsi="Times New Roman" w:eastAsia="仿宋"/>
          <w:sz w:val="28"/>
          <w:szCs w:val="28"/>
        </w:rPr>
        <w:t>3、资金来源：自筹资金</w:t>
      </w:r>
    </w:p>
    <w:p>
      <w:pPr>
        <w:pStyle w:val="7"/>
        <w:shd w:val="clear" w:color="auto" w:fill="FFFFFF"/>
        <w:spacing w:before="0" w:beforeAutospacing="0" w:after="0" w:afterAutospacing="0" w:line="240" w:lineRule="atLeast"/>
        <w:jc w:val="both"/>
        <w:rPr>
          <w:rFonts w:hint="default" w:ascii="Times New Roman" w:hAnsi="Times New Roman" w:eastAsia="仿宋"/>
          <w:sz w:val="28"/>
          <w:szCs w:val="28"/>
        </w:rPr>
      </w:pPr>
      <w:r>
        <w:rPr>
          <w:rFonts w:ascii="Times New Roman" w:hAnsi="Times New Roman" w:eastAsia="仿宋"/>
          <w:sz w:val="28"/>
          <w:szCs w:val="28"/>
        </w:rPr>
        <w:t>4、</w:t>
      </w:r>
      <w:r>
        <w:rPr>
          <w:rFonts w:hint="default" w:ascii="Times New Roman" w:hAnsi="Times New Roman" w:eastAsia="仿宋"/>
          <w:sz w:val="28"/>
          <w:szCs w:val="28"/>
        </w:rPr>
        <w:t>采购</w:t>
      </w:r>
      <w:r>
        <w:rPr>
          <w:rFonts w:ascii="Times New Roman" w:hAnsi="Times New Roman" w:eastAsia="仿宋"/>
          <w:sz w:val="28"/>
          <w:szCs w:val="28"/>
        </w:rPr>
        <w:t>需求</w:t>
      </w:r>
      <w:r>
        <w:rPr>
          <w:rFonts w:hint="default" w:ascii="Times New Roman" w:hAnsi="Times New Roman" w:eastAsia="仿宋"/>
          <w:sz w:val="28"/>
          <w:szCs w:val="28"/>
        </w:rPr>
        <w:t>：</w:t>
      </w:r>
    </w:p>
    <w:p>
      <w:pPr>
        <w:pStyle w:val="7"/>
        <w:shd w:val="clear" w:color="auto" w:fill="FFFFFF"/>
        <w:spacing w:before="0" w:beforeAutospacing="0" w:after="0" w:afterAutospacing="0" w:line="240" w:lineRule="atLeast"/>
        <w:jc w:val="both"/>
        <w:rPr>
          <w:rFonts w:hint="default" w:ascii="Times New Roman" w:hAnsi="Times New Roman" w:eastAsia="仿宋"/>
          <w:sz w:val="28"/>
          <w:szCs w:val="28"/>
          <w:lang w:val="en-US" w:eastAsia="zh-CN"/>
        </w:rPr>
      </w:pPr>
      <w:r>
        <w:rPr>
          <w:rFonts w:hint="eastAsia" w:ascii="Times New Roman" w:hAnsi="Times New Roman" w:eastAsia="仿宋"/>
          <w:sz w:val="28"/>
          <w:szCs w:val="28"/>
          <w:lang w:eastAsia="zh-CN"/>
        </w:rPr>
        <w:t>（</w:t>
      </w:r>
      <w:r>
        <w:rPr>
          <w:rFonts w:hint="eastAsia" w:ascii="Times New Roman" w:hAnsi="Times New Roman" w:eastAsia="仿宋"/>
          <w:sz w:val="28"/>
          <w:szCs w:val="28"/>
          <w:lang w:val="en-US" w:eastAsia="zh-CN"/>
        </w:rPr>
        <w:t>1</w:t>
      </w:r>
      <w:r>
        <w:rPr>
          <w:rFonts w:hint="eastAsia" w:ascii="Times New Roman" w:hAnsi="Times New Roman" w:eastAsia="仿宋"/>
          <w:sz w:val="28"/>
          <w:szCs w:val="28"/>
          <w:lang w:eastAsia="zh-CN"/>
        </w:rPr>
        <w:t>）</w:t>
      </w:r>
      <w:r>
        <w:rPr>
          <w:rFonts w:hint="eastAsia" w:ascii="Times New Roman" w:hAnsi="Times New Roman" w:eastAsia="仿宋"/>
          <w:sz w:val="28"/>
          <w:szCs w:val="28"/>
          <w:lang w:val="en-US" w:eastAsia="zh-CN"/>
        </w:rPr>
        <w:t>开闭所</w:t>
      </w:r>
    </w:p>
    <w:tbl>
      <w:tblPr>
        <w:tblStyle w:val="9"/>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373"/>
        <w:gridCol w:w="2145"/>
        <w:gridCol w:w="2550"/>
        <w:gridCol w:w="118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586"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373"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设备名称</w:t>
            </w:r>
          </w:p>
        </w:tc>
        <w:tc>
          <w:tcPr>
            <w:tcW w:w="214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规格</w:t>
            </w:r>
          </w:p>
        </w:tc>
        <w:tc>
          <w:tcPr>
            <w:tcW w:w="255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预防性试验项目</w:t>
            </w:r>
          </w:p>
        </w:tc>
        <w:tc>
          <w:tcPr>
            <w:tcW w:w="118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单位</w:t>
            </w:r>
          </w:p>
        </w:tc>
        <w:tc>
          <w:tcPr>
            <w:tcW w:w="127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w:t>
            </w:r>
          </w:p>
        </w:tc>
        <w:tc>
          <w:tcPr>
            <w:tcW w:w="1373"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变压器</w:t>
            </w:r>
          </w:p>
        </w:tc>
        <w:tc>
          <w:tcPr>
            <w:tcW w:w="214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2500KVA</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1600KVA</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1600KVA</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1000KVA</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1000KVA</w:t>
            </w:r>
          </w:p>
        </w:tc>
        <w:tc>
          <w:tcPr>
            <w:tcW w:w="2550" w:type="dxa"/>
            <w:noWrap w:val="0"/>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1、绝缘电阻试验</w:t>
            </w: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2、直流电阻试验</w:t>
            </w: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3、耐压试验</w:t>
            </w:r>
          </w:p>
          <w:p>
            <w:pPr>
              <w:pStyle w:val="2"/>
              <w:ind w:left="0" w:lef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vertAlign w:val="baseline"/>
                <w:lang w:val="en-US" w:eastAsia="zh-CN"/>
              </w:rPr>
              <w:t>4、接地电阻试验</w:t>
            </w:r>
          </w:p>
        </w:tc>
        <w:tc>
          <w:tcPr>
            <w:tcW w:w="118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27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Merge w:val="restart"/>
            <w:noWrap w:val="0"/>
            <w:vAlign w:val="center"/>
          </w:tcPr>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2</w:t>
            </w:r>
          </w:p>
          <w:p>
            <w:pPr>
              <w:jc w:val="center"/>
              <w:rPr>
                <w:rFonts w:hint="eastAsia" w:ascii="宋体" w:hAnsi="宋体" w:eastAsia="宋体" w:cs="宋体"/>
                <w:sz w:val="24"/>
                <w:szCs w:val="24"/>
                <w:vertAlign w:val="baseline"/>
                <w:lang w:val="en-US" w:eastAsia="zh-CN"/>
              </w:rPr>
            </w:pPr>
          </w:p>
        </w:tc>
        <w:tc>
          <w:tcPr>
            <w:tcW w:w="1373" w:type="dxa"/>
            <w:vMerge w:val="restart"/>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10KV高压开关柜</w:t>
            </w:r>
          </w:p>
        </w:tc>
        <w:tc>
          <w:tcPr>
            <w:tcW w:w="214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高压开关柜</w:t>
            </w:r>
          </w:p>
        </w:tc>
        <w:tc>
          <w:tcPr>
            <w:tcW w:w="2550"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1、回路电阻试验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3、耐压试验</w:t>
            </w:r>
          </w:p>
        </w:tc>
        <w:tc>
          <w:tcPr>
            <w:tcW w:w="118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275" w:type="dxa"/>
            <w:noWrap w:val="0"/>
            <w:vAlign w:val="center"/>
          </w:tcPr>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12</w:t>
            </w:r>
          </w:p>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exact"/>
        </w:trPr>
        <w:tc>
          <w:tcPr>
            <w:tcW w:w="586" w:type="dxa"/>
            <w:vMerge w:val="continue"/>
            <w:noWrap w:val="0"/>
            <w:vAlign w:val="center"/>
          </w:tcPr>
          <w:p>
            <w:pPr>
              <w:jc w:val="center"/>
              <w:rPr>
                <w:rFonts w:hint="eastAsia" w:ascii="宋体" w:hAnsi="宋体" w:eastAsia="宋体" w:cs="宋体"/>
                <w:kern w:val="2"/>
                <w:sz w:val="24"/>
                <w:szCs w:val="24"/>
                <w:vertAlign w:val="baseline"/>
                <w:lang w:val="en-US" w:eastAsia="zh-CN" w:bidi="ar-SA"/>
              </w:rPr>
            </w:pPr>
          </w:p>
        </w:tc>
        <w:tc>
          <w:tcPr>
            <w:tcW w:w="1373" w:type="dxa"/>
            <w:vMerge w:val="continue"/>
            <w:noWrap w:val="0"/>
            <w:vAlign w:val="center"/>
          </w:tcPr>
          <w:p>
            <w:pPr>
              <w:jc w:val="center"/>
              <w:rPr>
                <w:rFonts w:hint="eastAsia" w:ascii="宋体" w:hAnsi="宋体" w:eastAsia="宋体" w:cs="宋体"/>
                <w:sz w:val="24"/>
                <w:szCs w:val="24"/>
                <w:vertAlign w:val="baseline"/>
                <w:lang w:val="en-US" w:eastAsia="zh-CN"/>
              </w:rPr>
            </w:pPr>
          </w:p>
        </w:tc>
        <w:tc>
          <w:tcPr>
            <w:tcW w:w="214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避雷器</w:t>
            </w:r>
          </w:p>
        </w:tc>
        <w:tc>
          <w:tcPr>
            <w:tcW w:w="2550"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2、泄露电流试验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3、耐压试验</w:t>
            </w:r>
          </w:p>
        </w:tc>
        <w:tc>
          <w:tcPr>
            <w:tcW w:w="118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组</w:t>
            </w:r>
          </w:p>
        </w:tc>
        <w:tc>
          <w:tcPr>
            <w:tcW w:w="127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3</w:t>
            </w:r>
          </w:p>
        </w:tc>
        <w:tc>
          <w:tcPr>
            <w:tcW w:w="1373"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10KV高压开关柜继电保护</w:t>
            </w:r>
          </w:p>
        </w:tc>
        <w:tc>
          <w:tcPr>
            <w:tcW w:w="214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继电保护</w:t>
            </w:r>
          </w:p>
        </w:tc>
        <w:tc>
          <w:tcPr>
            <w:tcW w:w="2550"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1、显示精度试验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2、保护系统定值校验</w:t>
            </w:r>
          </w:p>
          <w:p>
            <w:pPr>
              <w:jc w:val="left"/>
              <w:rPr>
                <w:rFonts w:hint="eastAsia" w:ascii="宋体" w:hAnsi="宋体" w:eastAsia="宋体" w:cs="宋体"/>
                <w:sz w:val="24"/>
                <w:szCs w:val="24"/>
                <w:lang w:val="en-US" w:eastAsia="zh-CN"/>
              </w:rPr>
            </w:pPr>
            <w:r>
              <w:rPr>
                <w:rFonts w:hint="eastAsia" w:ascii="宋体" w:hAnsi="宋体" w:eastAsia="宋体" w:cs="宋体"/>
                <w:sz w:val="24"/>
                <w:szCs w:val="24"/>
                <w:vertAlign w:val="baseline"/>
                <w:lang w:val="en-US" w:eastAsia="zh-CN"/>
              </w:rPr>
              <w:t>3、开关防跳、传动试验</w:t>
            </w:r>
          </w:p>
        </w:tc>
        <w:tc>
          <w:tcPr>
            <w:tcW w:w="118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27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4</w:t>
            </w:r>
          </w:p>
        </w:tc>
        <w:tc>
          <w:tcPr>
            <w:tcW w:w="1373"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10KV高压母线</w:t>
            </w:r>
          </w:p>
        </w:tc>
        <w:tc>
          <w:tcPr>
            <w:tcW w:w="214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550"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2、耐压试验</w:t>
            </w:r>
          </w:p>
        </w:tc>
        <w:tc>
          <w:tcPr>
            <w:tcW w:w="118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组</w:t>
            </w:r>
          </w:p>
        </w:tc>
        <w:tc>
          <w:tcPr>
            <w:tcW w:w="127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w:t>
            </w:r>
          </w:p>
        </w:tc>
        <w:tc>
          <w:tcPr>
            <w:tcW w:w="1373"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10KV电缆</w:t>
            </w:r>
          </w:p>
        </w:tc>
        <w:tc>
          <w:tcPr>
            <w:tcW w:w="214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550"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2、耐压试验</w:t>
            </w:r>
          </w:p>
        </w:tc>
        <w:tc>
          <w:tcPr>
            <w:tcW w:w="118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条</w:t>
            </w:r>
          </w:p>
        </w:tc>
        <w:tc>
          <w:tcPr>
            <w:tcW w:w="127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6</w:t>
            </w:r>
          </w:p>
        </w:tc>
        <w:tc>
          <w:tcPr>
            <w:tcW w:w="1373"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接地网</w:t>
            </w:r>
          </w:p>
        </w:tc>
        <w:tc>
          <w:tcPr>
            <w:tcW w:w="214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550"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1、配电房接地电阻试验</w:t>
            </w:r>
          </w:p>
        </w:tc>
        <w:tc>
          <w:tcPr>
            <w:tcW w:w="118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处</w:t>
            </w:r>
          </w:p>
        </w:tc>
        <w:tc>
          <w:tcPr>
            <w:tcW w:w="127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7</w:t>
            </w:r>
          </w:p>
        </w:tc>
        <w:tc>
          <w:tcPr>
            <w:tcW w:w="1373"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低压柜</w:t>
            </w:r>
          </w:p>
        </w:tc>
        <w:tc>
          <w:tcPr>
            <w:tcW w:w="214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550"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2、耐压试验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3、整组联动试验</w:t>
            </w:r>
          </w:p>
        </w:tc>
        <w:tc>
          <w:tcPr>
            <w:tcW w:w="118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27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37</w:t>
            </w:r>
          </w:p>
        </w:tc>
      </w:tr>
    </w:tbl>
    <w:p>
      <w:pPr>
        <w:pStyle w:val="7"/>
        <w:shd w:val="clear" w:color="auto" w:fill="FFFFFF"/>
        <w:spacing w:before="0" w:beforeAutospacing="0" w:after="0" w:afterAutospacing="0" w:line="240" w:lineRule="atLeast"/>
        <w:jc w:val="both"/>
        <w:rPr>
          <w:rFonts w:hint="default" w:ascii="Times New Roman" w:hAnsi="Times New Roman" w:eastAsia="仿宋"/>
          <w:sz w:val="28"/>
          <w:szCs w:val="28"/>
        </w:rPr>
      </w:pPr>
    </w:p>
    <w:p>
      <w:pPr>
        <w:pStyle w:val="7"/>
        <w:shd w:val="clear" w:color="auto" w:fill="FFFFFF"/>
        <w:spacing w:before="0" w:beforeAutospacing="0" w:after="0" w:afterAutospacing="0" w:line="240" w:lineRule="atLeast"/>
        <w:jc w:val="both"/>
        <w:rPr>
          <w:rFonts w:hint="eastAsia" w:ascii="Times New Roman" w:hAnsi="Times New Roman" w:eastAsia="仿宋" w:cs="Times New Roman"/>
          <w:sz w:val="28"/>
          <w:szCs w:val="28"/>
          <w:lang w:val="en-US" w:eastAsia="zh-CN"/>
        </w:rPr>
      </w:pPr>
      <w:r>
        <w:rPr>
          <w:rFonts w:hint="eastAsia" w:ascii="Times New Roman" w:hAnsi="Times New Roman" w:eastAsia="仿宋"/>
          <w:sz w:val="28"/>
          <w:szCs w:val="28"/>
          <w:lang w:eastAsia="zh-CN"/>
        </w:rPr>
        <w:t>（</w:t>
      </w:r>
      <w:r>
        <w:rPr>
          <w:rFonts w:hint="eastAsia" w:ascii="Times New Roman" w:hAnsi="Times New Roman" w:eastAsia="仿宋"/>
          <w:sz w:val="28"/>
          <w:szCs w:val="28"/>
          <w:lang w:val="en-US" w:eastAsia="zh-CN"/>
        </w:rPr>
        <w:t>2）</w:t>
      </w:r>
      <w:r>
        <w:rPr>
          <w:rFonts w:hint="eastAsia" w:ascii="Times New Roman" w:hAnsi="Times New Roman" w:eastAsia="仿宋" w:cs="Times New Roman"/>
          <w:sz w:val="28"/>
          <w:szCs w:val="28"/>
          <w:lang w:val="en-US" w:eastAsia="zh-CN"/>
        </w:rPr>
        <w:t>2#配电房</w:t>
      </w:r>
    </w:p>
    <w:tbl>
      <w:tblPr>
        <w:tblStyle w:val="9"/>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
        <w:gridCol w:w="1373"/>
        <w:gridCol w:w="2130"/>
        <w:gridCol w:w="2580"/>
        <w:gridCol w:w="115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586"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373"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设备名称</w:t>
            </w: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规格</w:t>
            </w:r>
          </w:p>
        </w:tc>
        <w:tc>
          <w:tcPr>
            <w:tcW w:w="258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预防性试验项目</w:t>
            </w:r>
          </w:p>
        </w:tc>
        <w:tc>
          <w:tcPr>
            <w:tcW w:w="115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单位</w:t>
            </w:r>
          </w:p>
        </w:tc>
        <w:tc>
          <w:tcPr>
            <w:tcW w:w="129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w:t>
            </w:r>
          </w:p>
        </w:tc>
        <w:tc>
          <w:tcPr>
            <w:tcW w:w="1373"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变压器</w:t>
            </w:r>
          </w:p>
        </w:tc>
        <w:tc>
          <w:tcPr>
            <w:tcW w:w="2130" w:type="dxa"/>
            <w:noWrap w:val="0"/>
            <w:vAlign w:val="center"/>
          </w:tcPr>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1600KVA</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1600KVA</w:t>
            </w:r>
          </w:p>
          <w:p>
            <w:pPr>
              <w:jc w:val="both"/>
              <w:rPr>
                <w:rFonts w:hint="eastAsia" w:ascii="宋体" w:hAnsi="宋体" w:eastAsia="宋体" w:cs="宋体"/>
                <w:sz w:val="24"/>
                <w:szCs w:val="24"/>
                <w:lang w:val="en-US" w:eastAsia="zh-CN"/>
              </w:rPr>
            </w:pPr>
          </w:p>
        </w:tc>
        <w:tc>
          <w:tcPr>
            <w:tcW w:w="2580" w:type="dxa"/>
            <w:noWrap w:val="0"/>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1、绝缘电阻试验</w:t>
            </w: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2、直流电阻试验</w:t>
            </w: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3、耐压试验</w:t>
            </w:r>
          </w:p>
          <w:p>
            <w:pPr>
              <w:pStyle w:val="2"/>
              <w:ind w:left="0" w:lef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vertAlign w:val="baseline"/>
                <w:lang w:val="en-US" w:eastAsia="zh-CN"/>
              </w:rPr>
              <w:t>4、接地电阻试验</w:t>
            </w:r>
          </w:p>
        </w:tc>
        <w:tc>
          <w:tcPr>
            <w:tcW w:w="115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29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Merge w:val="restart"/>
            <w:noWrap w:val="0"/>
            <w:vAlign w:val="center"/>
          </w:tcPr>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2</w:t>
            </w:r>
          </w:p>
          <w:p>
            <w:pPr>
              <w:jc w:val="center"/>
              <w:rPr>
                <w:rFonts w:hint="eastAsia" w:ascii="宋体" w:hAnsi="宋体" w:eastAsia="宋体" w:cs="宋体"/>
                <w:sz w:val="24"/>
                <w:szCs w:val="24"/>
                <w:vertAlign w:val="baseline"/>
                <w:lang w:val="en-US" w:eastAsia="zh-CN"/>
              </w:rPr>
            </w:pPr>
          </w:p>
        </w:tc>
        <w:tc>
          <w:tcPr>
            <w:tcW w:w="1373" w:type="dxa"/>
            <w:vMerge w:val="restart"/>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10KV高压开关柜</w:t>
            </w: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高压开关柜</w:t>
            </w:r>
          </w:p>
        </w:tc>
        <w:tc>
          <w:tcPr>
            <w:tcW w:w="2580"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1、回路电阻试验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3、耐压试验</w:t>
            </w:r>
          </w:p>
        </w:tc>
        <w:tc>
          <w:tcPr>
            <w:tcW w:w="115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290" w:type="dxa"/>
            <w:noWrap w:val="0"/>
            <w:vAlign w:val="center"/>
          </w:tcPr>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2</w:t>
            </w:r>
          </w:p>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exact"/>
        </w:trPr>
        <w:tc>
          <w:tcPr>
            <w:tcW w:w="586" w:type="dxa"/>
            <w:vMerge w:val="continue"/>
            <w:noWrap w:val="0"/>
            <w:vAlign w:val="center"/>
          </w:tcPr>
          <w:p>
            <w:pPr>
              <w:jc w:val="center"/>
              <w:rPr>
                <w:rFonts w:hint="eastAsia" w:ascii="宋体" w:hAnsi="宋体" w:eastAsia="宋体" w:cs="宋体"/>
                <w:kern w:val="2"/>
                <w:sz w:val="24"/>
                <w:szCs w:val="24"/>
                <w:vertAlign w:val="baseline"/>
                <w:lang w:val="en-US" w:eastAsia="zh-CN" w:bidi="ar-SA"/>
              </w:rPr>
            </w:pPr>
          </w:p>
        </w:tc>
        <w:tc>
          <w:tcPr>
            <w:tcW w:w="1373" w:type="dxa"/>
            <w:vMerge w:val="continue"/>
            <w:noWrap w:val="0"/>
            <w:vAlign w:val="center"/>
          </w:tcPr>
          <w:p>
            <w:pPr>
              <w:jc w:val="center"/>
              <w:rPr>
                <w:rFonts w:hint="eastAsia" w:ascii="宋体" w:hAnsi="宋体" w:eastAsia="宋体" w:cs="宋体"/>
                <w:sz w:val="24"/>
                <w:szCs w:val="24"/>
                <w:vertAlign w:val="baseline"/>
                <w:lang w:val="en-US" w:eastAsia="zh-CN"/>
              </w:rPr>
            </w:pP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避雷器</w:t>
            </w:r>
          </w:p>
        </w:tc>
        <w:tc>
          <w:tcPr>
            <w:tcW w:w="2580"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2、泄露电流试验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3、耐压试验</w:t>
            </w:r>
          </w:p>
        </w:tc>
        <w:tc>
          <w:tcPr>
            <w:tcW w:w="115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组</w:t>
            </w:r>
          </w:p>
        </w:tc>
        <w:tc>
          <w:tcPr>
            <w:tcW w:w="129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3</w:t>
            </w:r>
          </w:p>
        </w:tc>
        <w:tc>
          <w:tcPr>
            <w:tcW w:w="1373"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10KV高压开关柜继电保护</w:t>
            </w: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继电保护</w:t>
            </w:r>
          </w:p>
        </w:tc>
        <w:tc>
          <w:tcPr>
            <w:tcW w:w="2580"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1、显示精度试验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2、保护系统定值校验</w:t>
            </w:r>
          </w:p>
          <w:p>
            <w:pPr>
              <w:jc w:val="left"/>
              <w:rPr>
                <w:rFonts w:hint="eastAsia" w:ascii="宋体" w:hAnsi="宋体" w:eastAsia="宋体" w:cs="宋体"/>
                <w:sz w:val="24"/>
                <w:szCs w:val="24"/>
                <w:lang w:val="en-US" w:eastAsia="zh-CN"/>
              </w:rPr>
            </w:pPr>
            <w:r>
              <w:rPr>
                <w:rFonts w:hint="eastAsia" w:ascii="宋体" w:hAnsi="宋体" w:eastAsia="宋体" w:cs="宋体"/>
                <w:sz w:val="24"/>
                <w:szCs w:val="24"/>
                <w:vertAlign w:val="baseline"/>
                <w:lang w:val="en-US" w:eastAsia="zh-CN"/>
              </w:rPr>
              <w:t>3、开关防跳、传动试验</w:t>
            </w:r>
          </w:p>
        </w:tc>
        <w:tc>
          <w:tcPr>
            <w:tcW w:w="115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29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4</w:t>
            </w:r>
          </w:p>
        </w:tc>
        <w:tc>
          <w:tcPr>
            <w:tcW w:w="1373"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10KV电缆</w:t>
            </w: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580"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2、耐压试验</w:t>
            </w:r>
          </w:p>
        </w:tc>
        <w:tc>
          <w:tcPr>
            <w:tcW w:w="115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条</w:t>
            </w:r>
          </w:p>
        </w:tc>
        <w:tc>
          <w:tcPr>
            <w:tcW w:w="129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w:t>
            </w:r>
          </w:p>
        </w:tc>
        <w:tc>
          <w:tcPr>
            <w:tcW w:w="1373"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接地网</w:t>
            </w: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580"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1、配电房接地电阻试验</w:t>
            </w:r>
          </w:p>
        </w:tc>
        <w:tc>
          <w:tcPr>
            <w:tcW w:w="115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处</w:t>
            </w:r>
          </w:p>
        </w:tc>
        <w:tc>
          <w:tcPr>
            <w:tcW w:w="129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6</w:t>
            </w:r>
          </w:p>
        </w:tc>
        <w:tc>
          <w:tcPr>
            <w:tcW w:w="1373"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低压柜</w:t>
            </w: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580"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2、耐压试验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3、整组联动试验</w:t>
            </w:r>
          </w:p>
        </w:tc>
        <w:tc>
          <w:tcPr>
            <w:tcW w:w="115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290" w:type="dxa"/>
            <w:noWrap w:val="0"/>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r>
    </w:tbl>
    <w:p>
      <w:pPr>
        <w:pStyle w:val="2"/>
        <w:numPr>
          <w:ilvl w:val="0"/>
          <w:numId w:val="0"/>
        </w:numPr>
        <w:jc w:val="both"/>
        <w:rPr>
          <w:rFonts w:hint="eastAsia" w:ascii="Times New Roman" w:hAnsi="Times New Roman" w:eastAsia="仿宋" w:cs="Times New Roman"/>
          <w:kern w:val="0"/>
          <w:sz w:val="28"/>
          <w:szCs w:val="28"/>
          <w:lang w:val="en-US" w:eastAsia="zh-CN" w:bidi="ar-SA"/>
        </w:rPr>
      </w:pPr>
    </w:p>
    <w:p>
      <w:pPr>
        <w:pStyle w:val="2"/>
        <w:numPr>
          <w:ilvl w:val="0"/>
          <w:numId w:val="0"/>
        </w:numPr>
        <w:jc w:val="both"/>
        <w:rPr>
          <w:rFonts w:hint="eastAsia" w:ascii="Times New Roman" w:hAnsi="Times New Roman" w:eastAsia="仿宋" w:cs="Times New Roman"/>
          <w:kern w:val="0"/>
          <w:sz w:val="28"/>
          <w:szCs w:val="28"/>
          <w:lang w:val="en-US" w:eastAsia="zh-CN" w:bidi="ar-SA"/>
        </w:rPr>
      </w:pPr>
      <w:r>
        <w:rPr>
          <w:rFonts w:hint="eastAsia" w:ascii="Times New Roman" w:hAnsi="Times New Roman" w:eastAsia="仿宋" w:cs="Times New Roman"/>
          <w:kern w:val="0"/>
          <w:sz w:val="28"/>
          <w:szCs w:val="28"/>
          <w:lang w:val="en-US" w:eastAsia="zh-CN" w:bidi="ar-SA"/>
        </w:rPr>
        <w:t>（3）3#配电房</w:t>
      </w:r>
    </w:p>
    <w:tbl>
      <w:tblPr>
        <w:tblStyle w:val="9"/>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
        <w:gridCol w:w="1388"/>
        <w:gridCol w:w="2130"/>
        <w:gridCol w:w="2580"/>
        <w:gridCol w:w="114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586"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38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设备名称</w:t>
            </w: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规格</w:t>
            </w:r>
          </w:p>
        </w:tc>
        <w:tc>
          <w:tcPr>
            <w:tcW w:w="258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预防性试验项目</w:t>
            </w:r>
          </w:p>
        </w:tc>
        <w:tc>
          <w:tcPr>
            <w:tcW w:w="114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单位</w:t>
            </w:r>
          </w:p>
        </w:tc>
        <w:tc>
          <w:tcPr>
            <w:tcW w:w="129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w:t>
            </w:r>
          </w:p>
        </w:tc>
        <w:tc>
          <w:tcPr>
            <w:tcW w:w="138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变压器</w:t>
            </w:r>
          </w:p>
        </w:tc>
        <w:tc>
          <w:tcPr>
            <w:tcW w:w="2130" w:type="dxa"/>
            <w:noWrap w:val="0"/>
            <w:vAlign w:val="center"/>
          </w:tcPr>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1250KVA</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1250KVA</w:t>
            </w:r>
          </w:p>
          <w:p>
            <w:pPr>
              <w:jc w:val="both"/>
              <w:rPr>
                <w:rFonts w:hint="eastAsia" w:ascii="宋体" w:hAnsi="宋体" w:eastAsia="宋体" w:cs="宋体"/>
                <w:sz w:val="24"/>
                <w:szCs w:val="24"/>
                <w:lang w:val="en-US" w:eastAsia="zh-CN"/>
              </w:rPr>
            </w:pPr>
          </w:p>
        </w:tc>
        <w:tc>
          <w:tcPr>
            <w:tcW w:w="2580" w:type="dxa"/>
            <w:noWrap w:val="0"/>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1、绝缘电阻试验</w:t>
            </w: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2、直流电阻试验</w:t>
            </w: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3、耐压试验</w:t>
            </w:r>
          </w:p>
          <w:p>
            <w:pPr>
              <w:pStyle w:val="2"/>
              <w:ind w:left="0" w:lef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vertAlign w:val="baseline"/>
                <w:lang w:val="en-US" w:eastAsia="zh-CN"/>
              </w:rPr>
              <w:t>4、接地电阻试验</w:t>
            </w:r>
          </w:p>
        </w:tc>
        <w:tc>
          <w:tcPr>
            <w:tcW w:w="114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29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Merge w:val="restart"/>
            <w:noWrap w:val="0"/>
            <w:vAlign w:val="center"/>
          </w:tcPr>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2</w:t>
            </w:r>
          </w:p>
          <w:p>
            <w:pPr>
              <w:jc w:val="center"/>
              <w:rPr>
                <w:rFonts w:hint="eastAsia" w:ascii="宋体" w:hAnsi="宋体" w:eastAsia="宋体" w:cs="宋体"/>
                <w:sz w:val="24"/>
                <w:szCs w:val="24"/>
                <w:vertAlign w:val="baseline"/>
                <w:lang w:val="en-US" w:eastAsia="zh-CN"/>
              </w:rPr>
            </w:pPr>
          </w:p>
        </w:tc>
        <w:tc>
          <w:tcPr>
            <w:tcW w:w="1388" w:type="dxa"/>
            <w:vMerge w:val="restart"/>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10KV高压开关柜</w:t>
            </w: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高压开关柜</w:t>
            </w:r>
          </w:p>
        </w:tc>
        <w:tc>
          <w:tcPr>
            <w:tcW w:w="2580"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1、回路电阻试验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3、耐压试验</w:t>
            </w:r>
          </w:p>
        </w:tc>
        <w:tc>
          <w:tcPr>
            <w:tcW w:w="114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29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exact"/>
        </w:trPr>
        <w:tc>
          <w:tcPr>
            <w:tcW w:w="586" w:type="dxa"/>
            <w:vMerge w:val="continue"/>
            <w:noWrap w:val="0"/>
            <w:vAlign w:val="center"/>
          </w:tcPr>
          <w:p>
            <w:pPr>
              <w:jc w:val="center"/>
              <w:rPr>
                <w:rFonts w:hint="eastAsia" w:ascii="宋体" w:hAnsi="宋体" w:eastAsia="宋体" w:cs="宋体"/>
                <w:kern w:val="2"/>
                <w:sz w:val="24"/>
                <w:szCs w:val="24"/>
                <w:vertAlign w:val="baseline"/>
                <w:lang w:val="en-US" w:eastAsia="zh-CN" w:bidi="ar-SA"/>
              </w:rPr>
            </w:pPr>
          </w:p>
        </w:tc>
        <w:tc>
          <w:tcPr>
            <w:tcW w:w="1388" w:type="dxa"/>
            <w:vMerge w:val="continue"/>
            <w:noWrap w:val="0"/>
            <w:vAlign w:val="center"/>
          </w:tcPr>
          <w:p>
            <w:pPr>
              <w:jc w:val="center"/>
              <w:rPr>
                <w:rFonts w:hint="eastAsia" w:ascii="宋体" w:hAnsi="宋体" w:eastAsia="宋体" w:cs="宋体"/>
                <w:sz w:val="24"/>
                <w:szCs w:val="24"/>
                <w:vertAlign w:val="baseline"/>
                <w:lang w:val="en-US" w:eastAsia="zh-CN"/>
              </w:rPr>
            </w:pP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避雷器</w:t>
            </w:r>
          </w:p>
        </w:tc>
        <w:tc>
          <w:tcPr>
            <w:tcW w:w="2580"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2、泄露电流试验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3、耐压试验</w:t>
            </w:r>
          </w:p>
        </w:tc>
        <w:tc>
          <w:tcPr>
            <w:tcW w:w="114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组</w:t>
            </w:r>
          </w:p>
        </w:tc>
        <w:tc>
          <w:tcPr>
            <w:tcW w:w="129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3</w:t>
            </w:r>
          </w:p>
        </w:tc>
        <w:tc>
          <w:tcPr>
            <w:tcW w:w="138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10KV高压开关柜继电保护</w:t>
            </w: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继电保护</w:t>
            </w:r>
          </w:p>
        </w:tc>
        <w:tc>
          <w:tcPr>
            <w:tcW w:w="2580"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1、显示精度试验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2、保护系统定值校验</w:t>
            </w:r>
          </w:p>
          <w:p>
            <w:pPr>
              <w:jc w:val="left"/>
              <w:rPr>
                <w:rFonts w:hint="eastAsia" w:ascii="宋体" w:hAnsi="宋体" w:eastAsia="宋体" w:cs="宋体"/>
                <w:sz w:val="24"/>
                <w:szCs w:val="24"/>
                <w:lang w:val="en-US" w:eastAsia="zh-CN"/>
              </w:rPr>
            </w:pPr>
            <w:r>
              <w:rPr>
                <w:rFonts w:hint="eastAsia" w:ascii="宋体" w:hAnsi="宋体" w:eastAsia="宋体" w:cs="宋体"/>
                <w:sz w:val="24"/>
                <w:szCs w:val="24"/>
                <w:vertAlign w:val="baseline"/>
                <w:lang w:val="en-US" w:eastAsia="zh-CN"/>
              </w:rPr>
              <w:t>3、开关防跳、传动试验</w:t>
            </w:r>
          </w:p>
        </w:tc>
        <w:tc>
          <w:tcPr>
            <w:tcW w:w="114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29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4</w:t>
            </w:r>
          </w:p>
        </w:tc>
        <w:tc>
          <w:tcPr>
            <w:tcW w:w="138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10KV高压母线</w:t>
            </w: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580"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2、耐压试验</w:t>
            </w:r>
          </w:p>
        </w:tc>
        <w:tc>
          <w:tcPr>
            <w:tcW w:w="114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组</w:t>
            </w:r>
          </w:p>
        </w:tc>
        <w:tc>
          <w:tcPr>
            <w:tcW w:w="129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w:t>
            </w:r>
          </w:p>
        </w:tc>
        <w:tc>
          <w:tcPr>
            <w:tcW w:w="138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10KV电缆</w:t>
            </w: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580"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2、耐压试验</w:t>
            </w:r>
          </w:p>
        </w:tc>
        <w:tc>
          <w:tcPr>
            <w:tcW w:w="114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条</w:t>
            </w:r>
          </w:p>
        </w:tc>
        <w:tc>
          <w:tcPr>
            <w:tcW w:w="129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6</w:t>
            </w:r>
          </w:p>
        </w:tc>
        <w:tc>
          <w:tcPr>
            <w:tcW w:w="138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接地网</w:t>
            </w: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580"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1、配电房接地电阻试验</w:t>
            </w:r>
          </w:p>
        </w:tc>
        <w:tc>
          <w:tcPr>
            <w:tcW w:w="114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处</w:t>
            </w:r>
          </w:p>
        </w:tc>
        <w:tc>
          <w:tcPr>
            <w:tcW w:w="129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7</w:t>
            </w:r>
          </w:p>
        </w:tc>
        <w:tc>
          <w:tcPr>
            <w:tcW w:w="138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低压柜</w:t>
            </w: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580"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2、耐压试验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3、整组联动试验</w:t>
            </w:r>
          </w:p>
        </w:tc>
        <w:tc>
          <w:tcPr>
            <w:tcW w:w="114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290" w:type="dxa"/>
            <w:noWrap w:val="0"/>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r>
    </w:tbl>
    <w:p>
      <w:pPr>
        <w:numPr>
          <w:ilvl w:val="0"/>
          <w:numId w:val="0"/>
        </w:numPr>
        <w:rPr>
          <w:rFonts w:hint="default"/>
          <w:lang w:val="en-US" w:eastAsia="zh-CN"/>
        </w:rPr>
      </w:pPr>
    </w:p>
    <w:p>
      <w:pPr>
        <w:pStyle w:val="2"/>
        <w:numPr>
          <w:ilvl w:val="0"/>
          <w:numId w:val="0"/>
        </w:numPr>
        <w:jc w:val="both"/>
        <w:rPr>
          <w:rFonts w:hint="eastAsia" w:ascii="Times New Roman" w:hAnsi="Times New Roman" w:eastAsia="仿宋" w:cs="Times New Roman"/>
          <w:kern w:val="0"/>
          <w:sz w:val="28"/>
          <w:szCs w:val="28"/>
          <w:lang w:val="en-US" w:eastAsia="zh-CN" w:bidi="ar-SA"/>
        </w:rPr>
      </w:pPr>
    </w:p>
    <w:p>
      <w:pPr>
        <w:pStyle w:val="2"/>
        <w:numPr>
          <w:ilvl w:val="0"/>
          <w:numId w:val="0"/>
        </w:numPr>
        <w:jc w:val="both"/>
        <w:rPr>
          <w:rFonts w:hint="eastAsia" w:ascii="Times New Roman" w:hAnsi="Times New Roman" w:eastAsia="仿宋" w:cs="Times New Roman"/>
          <w:kern w:val="0"/>
          <w:sz w:val="28"/>
          <w:szCs w:val="28"/>
          <w:lang w:val="en-US" w:eastAsia="zh-CN" w:bidi="ar-SA"/>
        </w:rPr>
      </w:pPr>
      <w:r>
        <w:rPr>
          <w:rFonts w:hint="eastAsia" w:ascii="Times New Roman" w:hAnsi="Times New Roman" w:eastAsia="仿宋" w:cs="Times New Roman"/>
          <w:kern w:val="0"/>
          <w:sz w:val="28"/>
          <w:szCs w:val="28"/>
          <w:lang w:val="en-US" w:eastAsia="zh-CN" w:bidi="ar-SA"/>
        </w:rPr>
        <w:t>（4）皖南制剂中心配电房</w:t>
      </w:r>
    </w:p>
    <w:tbl>
      <w:tblPr>
        <w:tblStyle w:val="9"/>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
        <w:gridCol w:w="1388"/>
        <w:gridCol w:w="2145"/>
        <w:gridCol w:w="2565"/>
        <w:gridCol w:w="112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586"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38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设备名称</w:t>
            </w:r>
          </w:p>
        </w:tc>
        <w:tc>
          <w:tcPr>
            <w:tcW w:w="214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规格</w:t>
            </w:r>
          </w:p>
        </w:tc>
        <w:tc>
          <w:tcPr>
            <w:tcW w:w="256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预防性试验项目</w:t>
            </w:r>
          </w:p>
        </w:tc>
        <w:tc>
          <w:tcPr>
            <w:tcW w:w="112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单位</w:t>
            </w:r>
          </w:p>
        </w:tc>
        <w:tc>
          <w:tcPr>
            <w:tcW w:w="130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w:t>
            </w:r>
          </w:p>
        </w:tc>
        <w:tc>
          <w:tcPr>
            <w:tcW w:w="138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变压器</w:t>
            </w:r>
          </w:p>
        </w:tc>
        <w:tc>
          <w:tcPr>
            <w:tcW w:w="2145" w:type="dxa"/>
            <w:noWrap w:val="0"/>
            <w:vAlign w:val="center"/>
          </w:tcPr>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1600KVA</w:t>
            </w:r>
          </w:p>
          <w:p>
            <w:pPr>
              <w:jc w:val="both"/>
              <w:rPr>
                <w:rFonts w:hint="eastAsia" w:ascii="宋体" w:hAnsi="宋体" w:eastAsia="宋体" w:cs="宋体"/>
                <w:sz w:val="24"/>
                <w:szCs w:val="24"/>
                <w:lang w:val="en-US" w:eastAsia="zh-CN"/>
              </w:rPr>
            </w:pPr>
          </w:p>
        </w:tc>
        <w:tc>
          <w:tcPr>
            <w:tcW w:w="2565" w:type="dxa"/>
            <w:noWrap w:val="0"/>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1、绝缘电阻试验</w:t>
            </w: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2、直流电阻试验</w:t>
            </w: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3、耐压试验</w:t>
            </w:r>
          </w:p>
          <w:p>
            <w:pPr>
              <w:pStyle w:val="2"/>
              <w:ind w:left="0" w:lef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vertAlign w:val="baseline"/>
                <w:lang w:val="en-US" w:eastAsia="zh-CN"/>
              </w:rPr>
              <w:t>4、接地电阻试验</w:t>
            </w:r>
          </w:p>
        </w:tc>
        <w:tc>
          <w:tcPr>
            <w:tcW w:w="112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30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Merge w:val="restart"/>
            <w:noWrap w:val="0"/>
            <w:vAlign w:val="center"/>
          </w:tcPr>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2</w:t>
            </w:r>
          </w:p>
          <w:p>
            <w:pPr>
              <w:jc w:val="center"/>
              <w:rPr>
                <w:rFonts w:hint="eastAsia" w:ascii="宋体" w:hAnsi="宋体" w:eastAsia="宋体" w:cs="宋体"/>
                <w:sz w:val="24"/>
                <w:szCs w:val="24"/>
                <w:vertAlign w:val="baseline"/>
                <w:lang w:val="en-US" w:eastAsia="zh-CN"/>
              </w:rPr>
            </w:pPr>
          </w:p>
        </w:tc>
        <w:tc>
          <w:tcPr>
            <w:tcW w:w="1388" w:type="dxa"/>
            <w:vMerge w:val="restart"/>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10KV高压开关柜</w:t>
            </w:r>
          </w:p>
        </w:tc>
        <w:tc>
          <w:tcPr>
            <w:tcW w:w="214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高压开关柜</w:t>
            </w:r>
          </w:p>
        </w:tc>
        <w:tc>
          <w:tcPr>
            <w:tcW w:w="2565"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1、回路电阻试验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3、耐压试验</w:t>
            </w:r>
          </w:p>
        </w:tc>
        <w:tc>
          <w:tcPr>
            <w:tcW w:w="112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30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exact"/>
        </w:trPr>
        <w:tc>
          <w:tcPr>
            <w:tcW w:w="586" w:type="dxa"/>
            <w:vMerge w:val="continue"/>
            <w:noWrap w:val="0"/>
            <w:vAlign w:val="center"/>
          </w:tcPr>
          <w:p>
            <w:pPr>
              <w:jc w:val="center"/>
              <w:rPr>
                <w:rFonts w:hint="eastAsia" w:ascii="宋体" w:hAnsi="宋体" w:eastAsia="宋体" w:cs="宋体"/>
                <w:kern w:val="2"/>
                <w:sz w:val="24"/>
                <w:szCs w:val="24"/>
                <w:vertAlign w:val="baseline"/>
                <w:lang w:val="en-US" w:eastAsia="zh-CN" w:bidi="ar-SA"/>
              </w:rPr>
            </w:pPr>
          </w:p>
        </w:tc>
        <w:tc>
          <w:tcPr>
            <w:tcW w:w="1388" w:type="dxa"/>
            <w:vMerge w:val="continue"/>
            <w:noWrap w:val="0"/>
            <w:vAlign w:val="center"/>
          </w:tcPr>
          <w:p>
            <w:pPr>
              <w:jc w:val="center"/>
              <w:rPr>
                <w:rFonts w:hint="eastAsia" w:ascii="宋体" w:hAnsi="宋体" w:eastAsia="宋体" w:cs="宋体"/>
                <w:sz w:val="24"/>
                <w:szCs w:val="24"/>
                <w:vertAlign w:val="baseline"/>
                <w:lang w:val="en-US" w:eastAsia="zh-CN"/>
              </w:rPr>
            </w:pPr>
          </w:p>
        </w:tc>
        <w:tc>
          <w:tcPr>
            <w:tcW w:w="214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避雷器</w:t>
            </w:r>
          </w:p>
        </w:tc>
        <w:tc>
          <w:tcPr>
            <w:tcW w:w="2565"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2、泄露电流试验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3、耐压试验</w:t>
            </w:r>
          </w:p>
        </w:tc>
        <w:tc>
          <w:tcPr>
            <w:tcW w:w="112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组</w:t>
            </w:r>
          </w:p>
        </w:tc>
        <w:tc>
          <w:tcPr>
            <w:tcW w:w="130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3</w:t>
            </w:r>
          </w:p>
        </w:tc>
        <w:tc>
          <w:tcPr>
            <w:tcW w:w="138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10KV高压开关柜继电保护</w:t>
            </w:r>
          </w:p>
        </w:tc>
        <w:tc>
          <w:tcPr>
            <w:tcW w:w="214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继电保护</w:t>
            </w:r>
          </w:p>
        </w:tc>
        <w:tc>
          <w:tcPr>
            <w:tcW w:w="2565"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1、显示精度试验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2、保护系统定值校验</w:t>
            </w:r>
          </w:p>
          <w:p>
            <w:pPr>
              <w:jc w:val="left"/>
              <w:rPr>
                <w:rFonts w:hint="eastAsia" w:ascii="宋体" w:hAnsi="宋体" w:eastAsia="宋体" w:cs="宋体"/>
                <w:sz w:val="24"/>
                <w:szCs w:val="24"/>
                <w:lang w:val="en-US" w:eastAsia="zh-CN"/>
              </w:rPr>
            </w:pPr>
            <w:r>
              <w:rPr>
                <w:rFonts w:hint="eastAsia" w:ascii="宋体" w:hAnsi="宋体" w:eastAsia="宋体" w:cs="宋体"/>
                <w:sz w:val="24"/>
                <w:szCs w:val="24"/>
                <w:vertAlign w:val="baseline"/>
                <w:lang w:val="en-US" w:eastAsia="zh-CN"/>
              </w:rPr>
              <w:t>3、开关防跳、传动试验</w:t>
            </w:r>
          </w:p>
        </w:tc>
        <w:tc>
          <w:tcPr>
            <w:tcW w:w="112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30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4</w:t>
            </w:r>
          </w:p>
        </w:tc>
        <w:tc>
          <w:tcPr>
            <w:tcW w:w="138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10KV高压母线</w:t>
            </w:r>
          </w:p>
        </w:tc>
        <w:tc>
          <w:tcPr>
            <w:tcW w:w="214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565"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2、耐压试验</w:t>
            </w:r>
          </w:p>
        </w:tc>
        <w:tc>
          <w:tcPr>
            <w:tcW w:w="112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组</w:t>
            </w:r>
          </w:p>
        </w:tc>
        <w:tc>
          <w:tcPr>
            <w:tcW w:w="1305" w:type="dxa"/>
            <w:noWrap w:val="0"/>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w:t>
            </w:r>
          </w:p>
        </w:tc>
        <w:tc>
          <w:tcPr>
            <w:tcW w:w="138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10KV电缆</w:t>
            </w:r>
          </w:p>
        </w:tc>
        <w:tc>
          <w:tcPr>
            <w:tcW w:w="214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565"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2、耐压试验</w:t>
            </w:r>
          </w:p>
        </w:tc>
        <w:tc>
          <w:tcPr>
            <w:tcW w:w="112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条</w:t>
            </w:r>
          </w:p>
        </w:tc>
        <w:tc>
          <w:tcPr>
            <w:tcW w:w="130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6</w:t>
            </w:r>
          </w:p>
        </w:tc>
        <w:tc>
          <w:tcPr>
            <w:tcW w:w="138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接地网</w:t>
            </w:r>
          </w:p>
        </w:tc>
        <w:tc>
          <w:tcPr>
            <w:tcW w:w="214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565"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1、配电房接地电阻试验</w:t>
            </w:r>
          </w:p>
        </w:tc>
        <w:tc>
          <w:tcPr>
            <w:tcW w:w="112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处</w:t>
            </w:r>
          </w:p>
        </w:tc>
        <w:tc>
          <w:tcPr>
            <w:tcW w:w="130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7</w:t>
            </w:r>
          </w:p>
        </w:tc>
        <w:tc>
          <w:tcPr>
            <w:tcW w:w="138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低压柜</w:t>
            </w:r>
          </w:p>
        </w:tc>
        <w:tc>
          <w:tcPr>
            <w:tcW w:w="214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565"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2、耐压试验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3、整组联动试验</w:t>
            </w:r>
          </w:p>
        </w:tc>
        <w:tc>
          <w:tcPr>
            <w:tcW w:w="112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305" w:type="dxa"/>
            <w:noWrap w:val="0"/>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r>
    </w:tbl>
    <w:p>
      <w:pPr>
        <w:pStyle w:val="2"/>
        <w:ind w:left="0" w:leftChars="0" w:firstLine="0" w:firstLineChars="0"/>
        <w:rPr>
          <w:rFonts w:hint="default"/>
          <w:lang w:val="en-US" w:eastAsia="zh-CN"/>
        </w:rPr>
      </w:pPr>
    </w:p>
    <w:p>
      <w:pPr>
        <w:pStyle w:val="7"/>
        <w:shd w:val="clear" w:color="auto" w:fill="FFFFFF"/>
        <w:spacing w:before="0" w:beforeAutospacing="0" w:after="0" w:afterAutospacing="0" w:line="240" w:lineRule="atLeast"/>
        <w:jc w:val="both"/>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（5）中医儿童特色治疗中心配电房</w:t>
      </w:r>
    </w:p>
    <w:tbl>
      <w:tblPr>
        <w:tblStyle w:val="9"/>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
        <w:gridCol w:w="1403"/>
        <w:gridCol w:w="2130"/>
        <w:gridCol w:w="2565"/>
        <w:gridCol w:w="112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586"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03"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设备名称</w:t>
            </w: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规格</w:t>
            </w:r>
          </w:p>
        </w:tc>
        <w:tc>
          <w:tcPr>
            <w:tcW w:w="256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预防性试验项目</w:t>
            </w:r>
          </w:p>
        </w:tc>
        <w:tc>
          <w:tcPr>
            <w:tcW w:w="112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单位</w:t>
            </w:r>
          </w:p>
        </w:tc>
        <w:tc>
          <w:tcPr>
            <w:tcW w:w="127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w:t>
            </w:r>
          </w:p>
        </w:tc>
        <w:tc>
          <w:tcPr>
            <w:tcW w:w="1403"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变压器</w:t>
            </w:r>
          </w:p>
        </w:tc>
        <w:tc>
          <w:tcPr>
            <w:tcW w:w="2130" w:type="dxa"/>
            <w:noWrap w:val="0"/>
            <w:vAlign w:val="center"/>
          </w:tcPr>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1600KVA</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1600KVA</w:t>
            </w:r>
          </w:p>
          <w:p>
            <w:pPr>
              <w:jc w:val="both"/>
              <w:rPr>
                <w:rFonts w:hint="eastAsia" w:ascii="宋体" w:hAnsi="宋体" w:eastAsia="宋体" w:cs="宋体"/>
                <w:sz w:val="24"/>
                <w:szCs w:val="24"/>
                <w:lang w:val="en-US" w:eastAsia="zh-CN"/>
              </w:rPr>
            </w:pPr>
          </w:p>
        </w:tc>
        <w:tc>
          <w:tcPr>
            <w:tcW w:w="2565" w:type="dxa"/>
            <w:noWrap w:val="0"/>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1、绝缘电阻试验</w:t>
            </w: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2、直流电阻试验</w:t>
            </w: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3、耐压试验</w:t>
            </w:r>
          </w:p>
          <w:p>
            <w:pPr>
              <w:pStyle w:val="2"/>
              <w:ind w:left="0" w:lef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vertAlign w:val="baseline"/>
                <w:lang w:val="en-US" w:eastAsia="zh-CN"/>
              </w:rPr>
              <w:t>4、接地电阻试验</w:t>
            </w:r>
          </w:p>
        </w:tc>
        <w:tc>
          <w:tcPr>
            <w:tcW w:w="112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27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Merge w:val="restart"/>
            <w:noWrap w:val="0"/>
            <w:vAlign w:val="center"/>
          </w:tcPr>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2</w:t>
            </w:r>
          </w:p>
          <w:p>
            <w:pPr>
              <w:jc w:val="center"/>
              <w:rPr>
                <w:rFonts w:hint="eastAsia" w:ascii="宋体" w:hAnsi="宋体" w:eastAsia="宋体" w:cs="宋体"/>
                <w:sz w:val="24"/>
                <w:szCs w:val="24"/>
                <w:vertAlign w:val="baseline"/>
                <w:lang w:val="en-US" w:eastAsia="zh-CN"/>
              </w:rPr>
            </w:pPr>
          </w:p>
        </w:tc>
        <w:tc>
          <w:tcPr>
            <w:tcW w:w="1403" w:type="dxa"/>
            <w:vMerge w:val="restart"/>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10KV高压开关柜</w:t>
            </w: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高压开关柜</w:t>
            </w:r>
          </w:p>
        </w:tc>
        <w:tc>
          <w:tcPr>
            <w:tcW w:w="2565"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1、回路电阻试验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3、耐压试验</w:t>
            </w:r>
          </w:p>
        </w:tc>
        <w:tc>
          <w:tcPr>
            <w:tcW w:w="112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27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exact"/>
        </w:trPr>
        <w:tc>
          <w:tcPr>
            <w:tcW w:w="586" w:type="dxa"/>
            <w:vMerge w:val="continue"/>
            <w:noWrap w:val="0"/>
            <w:vAlign w:val="center"/>
          </w:tcPr>
          <w:p>
            <w:pPr>
              <w:jc w:val="center"/>
              <w:rPr>
                <w:rFonts w:hint="eastAsia" w:ascii="宋体" w:hAnsi="宋体" w:eastAsia="宋体" w:cs="宋体"/>
                <w:kern w:val="2"/>
                <w:sz w:val="24"/>
                <w:szCs w:val="24"/>
                <w:vertAlign w:val="baseline"/>
                <w:lang w:val="en-US" w:eastAsia="zh-CN" w:bidi="ar-SA"/>
              </w:rPr>
            </w:pPr>
          </w:p>
        </w:tc>
        <w:tc>
          <w:tcPr>
            <w:tcW w:w="1403" w:type="dxa"/>
            <w:vMerge w:val="continue"/>
            <w:noWrap w:val="0"/>
            <w:vAlign w:val="center"/>
          </w:tcPr>
          <w:p>
            <w:pPr>
              <w:jc w:val="center"/>
              <w:rPr>
                <w:rFonts w:hint="eastAsia" w:ascii="宋体" w:hAnsi="宋体" w:eastAsia="宋体" w:cs="宋体"/>
                <w:sz w:val="24"/>
                <w:szCs w:val="24"/>
                <w:vertAlign w:val="baseline"/>
                <w:lang w:val="en-US" w:eastAsia="zh-CN"/>
              </w:rPr>
            </w:pP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避雷器</w:t>
            </w:r>
          </w:p>
        </w:tc>
        <w:tc>
          <w:tcPr>
            <w:tcW w:w="2565"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2、泄露电流试验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3、耐压试验</w:t>
            </w:r>
          </w:p>
        </w:tc>
        <w:tc>
          <w:tcPr>
            <w:tcW w:w="112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组</w:t>
            </w:r>
          </w:p>
        </w:tc>
        <w:tc>
          <w:tcPr>
            <w:tcW w:w="127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3</w:t>
            </w:r>
          </w:p>
        </w:tc>
        <w:tc>
          <w:tcPr>
            <w:tcW w:w="1403"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10KV高压开关柜继电保护</w:t>
            </w: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继电保护</w:t>
            </w:r>
          </w:p>
        </w:tc>
        <w:tc>
          <w:tcPr>
            <w:tcW w:w="2565"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1、显示精度试验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2、保护系统定值校验</w:t>
            </w:r>
          </w:p>
          <w:p>
            <w:pPr>
              <w:jc w:val="left"/>
              <w:rPr>
                <w:rFonts w:hint="eastAsia" w:ascii="宋体" w:hAnsi="宋体" w:eastAsia="宋体" w:cs="宋体"/>
                <w:sz w:val="24"/>
                <w:szCs w:val="24"/>
                <w:lang w:val="en-US" w:eastAsia="zh-CN"/>
              </w:rPr>
            </w:pPr>
            <w:r>
              <w:rPr>
                <w:rFonts w:hint="eastAsia" w:ascii="宋体" w:hAnsi="宋体" w:eastAsia="宋体" w:cs="宋体"/>
                <w:sz w:val="24"/>
                <w:szCs w:val="24"/>
                <w:vertAlign w:val="baseline"/>
                <w:lang w:val="en-US" w:eastAsia="zh-CN"/>
              </w:rPr>
              <w:t>3、开关防跳、传动试验</w:t>
            </w:r>
          </w:p>
        </w:tc>
        <w:tc>
          <w:tcPr>
            <w:tcW w:w="112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27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4</w:t>
            </w:r>
          </w:p>
        </w:tc>
        <w:tc>
          <w:tcPr>
            <w:tcW w:w="1403"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10KV高压母线</w:t>
            </w: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565"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2、耐压试验</w:t>
            </w:r>
          </w:p>
        </w:tc>
        <w:tc>
          <w:tcPr>
            <w:tcW w:w="112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组</w:t>
            </w:r>
          </w:p>
        </w:tc>
        <w:tc>
          <w:tcPr>
            <w:tcW w:w="127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w:t>
            </w:r>
          </w:p>
        </w:tc>
        <w:tc>
          <w:tcPr>
            <w:tcW w:w="1403"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10KV电缆</w:t>
            </w: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565"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2、耐压试验</w:t>
            </w:r>
          </w:p>
        </w:tc>
        <w:tc>
          <w:tcPr>
            <w:tcW w:w="112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条</w:t>
            </w:r>
          </w:p>
        </w:tc>
        <w:tc>
          <w:tcPr>
            <w:tcW w:w="127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6</w:t>
            </w:r>
          </w:p>
        </w:tc>
        <w:tc>
          <w:tcPr>
            <w:tcW w:w="1403"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接地网</w:t>
            </w: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565"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1、配电房接地电阻试验</w:t>
            </w:r>
          </w:p>
        </w:tc>
        <w:tc>
          <w:tcPr>
            <w:tcW w:w="112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处</w:t>
            </w:r>
          </w:p>
        </w:tc>
        <w:tc>
          <w:tcPr>
            <w:tcW w:w="127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trPr>
        <w:tc>
          <w:tcPr>
            <w:tcW w:w="586"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7</w:t>
            </w:r>
          </w:p>
        </w:tc>
        <w:tc>
          <w:tcPr>
            <w:tcW w:w="1403"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低压柜</w:t>
            </w:r>
          </w:p>
        </w:tc>
        <w:tc>
          <w:tcPr>
            <w:tcW w:w="213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565" w:type="dxa"/>
            <w:noWrap w:val="0"/>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1、绝缘电阻试验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2、耐压试验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3、整组联动试验</w:t>
            </w:r>
          </w:p>
        </w:tc>
        <w:tc>
          <w:tcPr>
            <w:tcW w:w="112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275" w:type="dxa"/>
            <w:noWrap w:val="0"/>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r>
    </w:tbl>
    <w:p>
      <w:pPr>
        <w:pStyle w:val="7"/>
        <w:shd w:val="clear" w:color="auto" w:fill="FFFFFF"/>
        <w:spacing w:before="0" w:beforeAutospacing="0" w:after="0" w:afterAutospacing="0" w:line="240" w:lineRule="atLeast"/>
        <w:jc w:val="both"/>
        <w:rPr>
          <w:rFonts w:hint="default" w:ascii="Times New Roman" w:hAnsi="Times New Roman" w:eastAsia="仿宋"/>
          <w:sz w:val="28"/>
          <w:szCs w:val="28"/>
          <w:lang w:val="en-US" w:eastAsia="zh-CN"/>
        </w:rPr>
      </w:pPr>
      <w:r>
        <w:rPr>
          <w:rFonts w:hint="eastAsia" w:ascii="Times New Roman" w:hAnsi="Times New Roman" w:eastAsia="仿宋" w:cs="Times New Roman"/>
          <w:sz w:val="28"/>
          <w:szCs w:val="28"/>
          <w:lang w:val="en-US" w:eastAsia="zh-CN"/>
        </w:rPr>
        <w:t>以上项目每年进行一次</w:t>
      </w:r>
      <w:r>
        <w:rPr>
          <w:rFonts w:hint="eastAsia" w:ascii="Times New Roman" w:hAnsi="Times New Roman" w:eastAsia="仿宋"/>
          <w:sz w:val="28"/>
          <w:szCs w:val="28"/>
          <w:lang w:val="en-US" w:eastAsia="zh-CN"/>
        </w:rPr>
        <w:t>变配电设备预防性试验并出具符合行业规定的</w:t>
      </w:r>
      <w:bookmarkStart w:id="0" w:name="_GoBack"/>
      <w:bookmarkEnd w:id="0"/>
      <w:r>
        <w:rPr>
          <w:rFonts w:hint="eastAsia" w:ascii="Times New Roman" w:hAnsi="Times New Roman" w:eastAsia="仿宋"/>
          <w:sz w:val="28"/>
          <w:szCs w:val="28"/>
          <w:lang w:val="en-US" w:eastAsia="zh-CN"/>
        </w:rPr>
        <w:t>报告。</w:t>
      </w:r>
    </w:p>
    <w:p>
      <w:pPr>
        <w:pStyle w:val="7"/>
        <w:shd w:val="clear" w:color="auto" w:fill="FFFFFF"/>
        <w:spacing w:before="0" w:beforeAutospacing="0" w:after="0" w:afterAutospacing="0" w:line="240" w:lineRule="atLeast"/>
        <w:rPr>
          <w:rFonts w:hint="default" w:ascii="Times New Roman" w:hAnsi="Times New Roman" w:eastAsia="仿宋"/>
          <w:sz w:val="28"/>
          <w:szCs w:val="28"/>
          <w:lang w:val="en-US" w:eastAsia="zh-CN"/>
        </w:rPr>
      </w:pPr>
      <w:r>
        <w:rPr>
          <w:rFonts w:ascii="Times New Roman" w:hAnsi="Times New Roman" w:eastAsia="仿宋"/>
          <w:sz w:val="28"/>
          <w:szCs w:val="28"/>
        </w:rPr>
        <w:t>5、</w:t>
      </w:r>
      <w:r>
        <w:rPr>
          <w:rFonts w:hint="default" w:ascii="Times New Roman" w:hAnsi="Times New Roman" w:eastAsia="仿宋"/>
          <w:sz w:val="28"/>
          <w:szCs w:val="28"/>
        </w:rPr>
        <w:t>合同履行期限：</w:t>
      </w:r>
      <w:r>
        <w:rPr>
          <w:rFonts w:hint="eastAsia" w:ascii="Times New Roman" w:hAnsi="Times New Roman" w:eastAsia="仿宋"/>
          <w:sz w:val="28"/>
          <w:szCs w:val="28"/>
          <w:lang w:val="en-US" w:eastAsia="zh-CN"/>
        </w:rPr>
        <w:t>院招合同期两年，合同一年一签，服务质量作为第二年续签的标准。</w:t>
      </w:r>
    </w:p>
    <w:p>
      <w:pPr>
        <w:pStyle w:val="7"/>
        <w:shd w:val="clear" w:color="auto" w:fill="FFFFFF"/>
        <w:spacing w:before="0" w:beforeAutospacing="0" w:after="0" w:afterAutospacing="0" w:line="240" w:lineRule="atLeast"/>
        <w:rPr>
          <w:rFonts w:hint="default" w:ascii="Times New Roman" w:hAnsi="Times New Roman" w:eastAsia="仿宋"/>
          <w:sz w:val="28"/>
          <w:szCs w:val="28"/>
          <w:lang w:val="en-US" w:eastAsia="zh-CN"/>
        </w:rPr>
      </w:pPr>
      <w:r>
        <w:rPr>
          <w:rFonts w:ascii="Times New Roman" w:hAnsi="Times New Roman" w:eastAsia="仿宋"/>
          <w:sz w:val="28"/>
          <w:szCs w:val="28"/>
        </w:rPr>
        <w:t>6、付款</w:t>
      </w:r>
      <w:r>
        <w:rPr>
          <w:rFonts w:hint="default" w:ascii="Times New Roman" w:hAnsi="Times New Roman" w:eastAsia="仿宋"/>
          <w:sz w:val="28"/>
          <w:szCs w:val="28"/>
        </w:rPr>
        <w:t>方式：</w:t>
      </w:r>
      <w:r>
        <w:rPr>
          <w:rFonts w:hint="eastAsia" w:ascii="Times New Roman" w:hAnsi="Times New Roman" w:eastAsia="仿宋"/>
          <w:sz w:val="28"/>
          <w:szCs w:val="28"/>
          <w:lang w:val="en-US" w:eastAsia="zh-CN"/>
        </w:rPr>
        <w:t>银行转账</w:t>
      </w:r>
    </w:p>
    <w:p>
      <w:pPr>
        <w:pStyle w:val="7"/>
        <w:shd w:val="clear" w:color="auto" w:fill="FFFFFF"/>
        <w:spacing w:before="0" w:beforeAutospacing="0" w:after="0" w:afterAutospacing="0" w:line="240" w:lineRule="atLeast"/>
        <w:rPr>
          <w:rFonts w:hint="default" w:ascii="Times New Roman" w:hAnsi="Times New Roman" w:eastAsia="仿宋"/>
          <w:sz w:val="28"/>
          <w:szCs w:val="28"/>
          <w:lang w:val="en-US" w:eastAsia="zh-CN"/>
        </w:rPr>
      </w:pPr>
      <w:r>
        <w:rPr>
          <w:rFonts w:ascii="Times New Roman" w:hAnsi="Times New Roman" w:eastAsia="仿宋"/>
          <w:sz w:val="28"/>
          <w:szCs w:val="28"/>
        </w:rPr>
        <w:t>7、供货时间：</w:t>
      </w:r>
      <w:r>
        <w:rPr>
          <w:rFonts w:hint="eastAsia" w:ascii="Times New Roman" w:hAnsi="Times New Roman" w:eastAsia="仿宋"/>
          <w:sz w:val="28"/>
          <w:szCs w:val="28"/>
          <w:lang w:val="en-US" w:eastAsia="zh-CN"/>
        </w:rPr>
        <w:t>合同签订后30天内完成。</w:t>
      </w:r>
    </w:p>
    <w:p>
      <w:pPr>
        <w:pStyle w:val="7"/>
        <w:shd w:val="clear" w:color="auto" w:fill="FFFFFF"/>
        <w:adjustRightInd w:val="0"/>
        <w:snapToGrid w:val="0"/>
        <w:spacing w:before="260" w:beforeAutospacing="0" w:after="0" w:afterAutospacing="0" w:line="240" w:lineRule="atLeast"/>
        <w:rPr>
          <w:rFonts w:hint="default" w:ascii="Times New Roman" w:hAnsi="Times New Roman" w:eastAsia="黑体"/>
          <w:sz w:val="28"/>
          <w:szCs w:val="28"/>
        </w:rPr>
      </w:pPr>
      <w:r>
        <w:rPr>
          <w:rFonts w:hint="default" w:ascii="Times New Roman" w:hAnsi="Times New Roman" w:eastAsia="黑体"/>
          <w:sz w:val="28"/>
          <w:szCs w:val="28"/>
        </w:rPr>
        <w:t>二、</w:t>
      </w:r>
      <w:r>
        <w:rPr>
          <w:rFonts w:ascii="Times New Roman" w:hAnsi="Times New Roman" w:eastAsia="黑体"/>
          <w:sz w:val="28"/>
          <w:szCs w:val="28"/>
        </w:rPr>
        <w:t>项目招标</w:t>
      </w:r>
      <w:r>
        <w:rPr>
          <w:rFonts w:hint="default" w:ascii="Times New Roman" w:hAnsi="Times New Roman" w:eastAsia="黑体"/>
          <w:sz w:val="28"/>
          <w:szCs w:val="28"/>
        </w:rPr>
        <w:t>要求</w:t>
      </w:r>
    </w:p>
    <w:p>
      <w:pPr>
        <w:spacing w:line="240" w:lineRule="atLeast"/>
        <w:rPr>
          <w:rFonts w:hint="eastAsia" w:ascii="Times New Roman" w:hAnsi="Times New Roman" w:eastAsia="仿宋"/>
          <w:sz w:val="28"/>
          <w:szCs w:val="28"/>
          <w:lang w:val="en-US" w:eastAsia="zh-CN"/>
        </w:rPr>
      </w:pPr>
      <w:r>
        <w:rPr>
          <w:rFonts w:hint="eastAsia" w:ascii="仿宋" w:hAnsi="仿宋" w:eastAsia="仿宋"/>
          <w:sz w:val="28"/>
          <w:szCs w:val="28"/>
        </w:rPr>
        <w:t>1、项目</w:t>
      </w:r>
      <w:r>
        <w:rPr>
          <w:rFonts w:ascii="仿宋" w:hAnsi="仿宋" w:eastAsia="仿宋"/>
          <w:sz w:val="28"/>
          <w:szCs w:val="28"/>
        </w:rPr>
        <w:t>是</w:t>
      </w:r>
      <w:r>
        <w:rPr>
          <w:rFonts w:hint="eastAsia" w:ascii="仿宋" w:hAnsi="仿宋" w:eastAsia="仿宋"/>
          <w:sz w:val="28"/>
          <w:szCs w:val="28"/>
        </w:rPr>
        <w:t>否面向中小企业</w:t>
      </w:r>
      <w:r>
        <w:rPr>
          <w:rFonts w:ascii="Times New Roman" w:hAnsi="Times New Roman" w:eastAsia="仿宋"/>
          <w:sz w:val="28"/>
          <w:szCs w:val="28"/>
        </w:rPr>
        <w:t>：</w:t>
      </w:r>
      <w:r>
        <w:rPr>
          <w:rFonts w:hint="eastAsia" w:ascii="Times New Roman" w:hAnsi="Times New Roman" w:eastAsia="仿宋"/>
          <w:sz w:val="28"/>
          <w:szCs w:val="28"/>
          <w:lang w:val="en-US" w:eastAsia="zh-CN"/>
        </w:rPr>
        <w:t>是。</w:t>
      </w:r>
    </w:p>
    <w:p>
      <w:pPr>
        <w:spacing w:line="240" w:lineRule="atLeast"/>
        <w:rPr>
          <w:rFonts w:ascii="Times New Roman" w:hAnsi="Times New Roman" w:eastAsia="仿宋"/>
          <w:sz w:val="28"/>
          <w:szCs w:val="28"/>
        </w:rPr>
      </w:pPr>
      <w:r>
        <w:rPr>
          <w:rFonts w:hint="eastAsia" w:ascii="仿宋" w:hAnsi="仿宋" w:eastAsia="仿宋"/>
          <w:sz w:val="28"/>
          <w:szCs w:val="28"/>
        </w:rPr>
        <w:t>2、投标人资质要求</w:t>
      </w:r>
      <w:r>
        <w:rPr>
          <w:rFonts w:ascii="Times New Roman" w:hAnsi="Times New Roman" w:eastAsia="仿宋"/>
          <w:sz w:val="28"/>
          <w:szCs w:val="28"/>
        </w:rPr>
        <w:t>：</w:t>
      </w:r>
    </w:p>
    <w:p>
      <w:pPr>
        <w:spacing w:line="240" w:lineRule="atLeas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w:t>
      </w:r>
      <w:r>
        <w:rPr>
          <w:rFonts w:hint="eastAsia" w:ascii="仿宋" w:hAnsi="仿宋" w:eastAsia="仿宋"/>
          <w:sz w:val="28"/>
          <w:szCs w:val="28"/>
        </w:rPr>
        <w:t>符合《中华人民共和国政府采购法》第二十二条规定的投标人资格条件。</w:t>
      </w:r>
    </w:p>
    <w:p>
      <w:pPr>
        <w:spacing w:line="240" w:lineRule="atLeas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lang w:eastAsia="zh-CN"/>
        </w:rPr>
        <w:t>）</w:t>
      </w:r>
      <w:r>
        <w:rPr>
          <w:rFonts w:hint="eastAsia" w:ascii="仿宋" w:hAnsi="仿宋" w:eastAsia="仿宋"/>
          <w:sz w:val="28"/>
          <w:szCs w:val="28"/>
        </w:rPr>
        <w:t>独立法人资格：</w:t>
      </w:r>
      <w:r>
        <w:rPr>
          <w:rFonts w:hint="eastAsia" w:ascii="仿宋" w:hAnsi="仿宋" w:eastAsia="仿宋"/>
          <w:sz w:val="28"/>
          <w:szCs w:val="28"/>
        </w:rPr>
        <w:sym w:font="Wingdings" w:char="00FE"/>
      </w:r>
      <w:r>
        <w:rPr>
          <w:rFonts w:hint="eastAsia" w:ascii="仿宋" w:hAnsi="仿宋" w:eastAsia="仿宋"/>
          <w:sz w:val="28"/>
          <w:szCs w:val="28"/>
        </w:rPr>
        <w:t>是，</w:t>
      </w:r>
      <w:r>
        <w:rPr>
          <w:rFonts w:hint="eastAsia" w:ascii="仿宋" w:hAnsi="仿宋" w:eastAsia="仿宋"/>
          <w:sz w:val="28"/>
          <w:szCs w:val="28"/>
        </w:rPr>
        <w:sym w:font="Wingdings" w:char="00A8"/>
      </w:r>
      <w:r>
        <w:rPr>
          <w:rFonts w:hint="eastAsia" w:ascii="仿宋" w:hAnsi="仿宋" w:eastAsia="仿宋"/>
          <w:sz w:val="28"/>
          <w:szCs w:val="28"/>
        </w:rPr>
        <w:t xml:space="preserve">否 </w:t>
      </w:r>
    </w:p>
    <w:p>
      <w:pPr>
        <w:spacing w:line="240" w:lineRule="atLeas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3</w:t>
      </w:r>
      <w:r>
        <w:rPr>
          <w:rFonts w:hint="eastAsia" w:ascii="仿宋" w:hAnsi="仿宋" w:eastAsia="仿宋"/>
          <w:sz w:val="28"/>
          <w:szCs w:val="28"/>
          <w:lang w:eastAsia="zh-CN"/>
        </w:rPr>
        <w:t>）</w:t>
      </w:r>
      <w:r>
        <w:rPr>
          <w:rFonts w:hint="eastAsia" w:ascii="仿宋" w:hAnsi="仿宋" w:eastAsia="仿宋"/>
          <w:sz w:val="28"/>
          <w:szCs w:val="28"/>
        </w:rPr>
        <w:t>投标人资质要求：具备电力工程施工总承包三级及以上资质或输变电工程专业承包三级及以上资质的独立法人，且同时具备承装（修、试）电力设施四级及以上资质</w:t>
      </w:r>
      <w:r>
        <w:rPr>
          <w:rFonts w:hint="eastAsia" w:ascii="仿宋" w:hAnsi="仿宋" w:eastAsia="仿宋"/>
          <w:sz w:val="28"/>
          <w:szCs w:val="28"/>
          <w:lang w:eastAsia="zh-CN"/>
        </w:rPr>
        <w:t>和</w:t>
      </w:r>
      <w:r>
        <w:rPr>
          <w:rFonts w:hint="eastAsia" w:ascii="仿宋" w:hAnsi="仿宋" w:eastAsia="仿宋"/>
          <w:sz w:val="28"/>
          <w:szCs w:val="28"/>
        </w:rPr>
        <w:t>有效的安全生产许可证。</w:t>
      </w:r>
    </w:p>
    <w:p>
      <w:pPr>
        <w:spacing w:line="240" w:lineRule="atLeas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4</w:t>
      </w:r>
      <w:r>
        <w:rPr>
          <w:rFonts w:hint="eastAsia" w:ascii="仿宋" w:hAnsi="仿宋" w:eastAsia="仿宋"/>
          <w:sz w:val="28"/>
          <w:szCs w:val="28"/>
          <w:lang w:eastAsia="zh-CN"/>
        </w:rPr>
        <w:t>）</w:t>
      </w:r>
      <w:r>
        <w:rPr>
          <w:rFonts w:hint="eastAsia" w:ascii="仿宋" w:hAnsi="仿宋" w:eastAsia="仿宋"/>
          <w:sz w:val="28"/>
          <w:szCs w:val="28"/>
        </w:rPr>
        <w:t>其他资格条件：无</w:t>
      </w:r>
    </w:p>
    <w:p>
      <w:pPr>
        <w:spacing w:line="240" w:lineRule="atLeast"/>
      </w:pPr>
      <w:r>
        <w:rPr>
          <w:rFonts w:hint="eastAsia" w:ascii="仿宋" w:hAnsi="仿宋" w:eastAsia="仿宋"/>
          <w:sz w:val="28"/>
          <w:szCs w:val="28"/>
          <w:lang w:eastAsia="zh-CN"/>
        </w:rPr>
        <w:t>（</w:t>
      </w:r>
      <w:r>
        <w:rPr>
          <w:rFonts w:hint="eastAsia" w:ascii="仿宋" w:hAnsi="仿宋" w:eastAsia="仿宋"/>
          <w:sz w:val="28"/>
          <w:szCs w:val="28"/>
          <w:lang w:val="en-US" w:eastAsia="zh-CN"/>
        </w:rPr>
        <w:t>5</w:t>
      </w:r>
      <w:r>
        <w:rPr>
          <w:rFonts w:hint="eastAsia" w:ascii="仿宋" w:hAnsi="仿宋" w:eastAsia="仿宋"/>
          <w:sz w:val="28"/>
          <w:szCs w:val="28"/>
          <w:lang w:eastAsia="zh-CN"/>
        </w:rPr>
        <w:t>）</w:t>
      </w:r>
      <w:r>
        <w:rPr>
          <w:rFonts w:hint="eastAsia" w:ascii="仿宋" w:hAnsi="仿宋" w:eastAsia="仿宋"/>
          <w:sz w:val="28"/>
          <w:szCs w:val="28"/>
        </w:rPr>
        <w:t>联合体投标：</w:t>
      </w:r>
      <w:r>
        <w:rPr>
          <w:rFonts w:hint="eastAsia" w:ascii="仿宋" w:hAnsi="仿宋" w:eastAsia="仿宋"/>
          <w:sz w:val="28"/>
          <w:szCs w:val="28"/>
        </w:rPr>
        <w:sym w:font="Wingdings" w:char="00FE"/>
      </w:r>
      <w:r>
        <w:rPr>
          <w:rFonts w:hint="eastAsia" w:ascii="仿宋" w:hAnsi="仿宋" w:eastAsia="仿宋"/>
          <w:sz w:val="28"/>
          <w:szCs w:val="28"/>
        </w:rPr>
        <w:t>不接受，</w:t>
      </w:r>
      <w:r>
        <w:rPr>
          <w:rFonts w:hint="eastAsia" w:ascii="仿宋" w:hAnsi="仿宋" w:eastAsia="仿宋"/>
          <w:sz w:val="28"/>
          <w:szCs w:val="28"/>
        </w:rPr>
        <w:sym w:font="Wingdings" w:char="00A8"/>
      </w:r>
      <w:r>
        <w:rPr>
          <w:rFonts w:hint="eastAsia" w:ascii="仿宋" w:hAnsi="仿宋" w:eastAsia="仿宋"/>
          <w:sz w:val="28"/>
          <w:szCs w:val="28"/>
        </w:rPr>
        <w:t>接受，联合体投标要求如下：</w:t>
      </w:r>
      <w:r>
        <w:rPr>
          <w:rFonts w:hint="eastAsia" w:ascii="仿宋" w:hAnsi="仿宋" w:eastAsia="仿宋"/>
          <w:sz w:val="28"/>
          <w:szCs w:val="28"/>
          <w:u w:val="single"/>
          <w:lang w:val="en-US" w:eastAsia="zh-CN"/>
        </w:rPr>
        <w:t xml:space="preserve">     </w:t>
      </w:r>
      <w:r>
        <w:rPr>
          <w:rFonts w:hint="eastAsia" w:ascii="仿宋" w:hAnsi="仿宋" w:eastAsia="仿宋"/>
          <w:sz w:val="28"/>
          <w:szCs w:val="28"/>
        </w:rPr>
        <w:t xml:space="preserve">    </w:t>
      </w:r>
      <w:r>
        <w:rPr>
          <w:rFonts w:hint="eastAsia"/>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25" w:lineRule="atLeast"/>
        <w:ind w:right="0"/>
        <w:jc w:val="both"/>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三、</w:t>
      </w:r>
      <w:r>
        <w:rPr>
          <w:rFonts w:hint="eastAsia" w:ascii="宋体" w:hAnsi="宋体" w:eastAsia="宋体" w:cs="宋体"/>
          <w:i w:val="0"/>
          <w:iCs w:val="0"/>
          <w:caps w:val="0"/>
          <w:color w:val="333333"/>
          <w:spacing w:val="0"/>
          <w:kern w:val="0"/>
          <w:sz w:val="24"/>
          <w:szCs w:val="24"/>
          <w:shd w:val="clear" w:fill="FFFFFF"/>
          <w:lang w:val="en-US" w:eastAsia="zh-CN" w:bidi="ar"/>
        </w:rPr>
        <w:t>进口项目</w:t>
      </w:r>
    </w:p>
    <w:p>
      <w:pPr>
        <w:spacing w:line="240" w:lineRule="atLeast"/>
        <w:rPr>
          <w:rFonts w:hint="default" w:ascii="仿宋" w:hAnsi="仿宋" w:eastAsia="仿宋"/>
          <w:sz w:val="28"/>
          <w:szCs w:val="28"/>
          <w:lang w:val="en-US" w:eastAsia="zh-CN"/>
        </w:rPr>
      </w:pPr>
      <w:r>
        <w:rPr>
          <w:rFonts w:hint="eastAsia" w:ascii="Times New Roman" w:hAnsi="Times New Roman" w:eastAsia="仿宋"/>
          <w:sz w:val="28"/>
          <w:szCs w:val="28"/>
          <w:lang w:val="en-US" w:eastAsia="zh-CN"/>
        </w:rPr>
        <w:t>非进口项目</w:t>
      </w:r>
    </w:p>
    <w:p>
      <w:pPr>
        <w:spacing w:line="240" w:lineRule="atLeast"/>
        <w:rPr>
          <w:rFonts w:ascii="仿宋" w:hAnsi="仿宋" w:eastAsia="仿宋"/>
          <w:sz w:val="28"/>
          <w:szCs w:val="28"/>
        </w:rPr>
      </w:pPr>
    </w:p>
    <w:p>
      <w:pPr>
        <w:spacing w:line="240" w:lineRule="atLeast"/>
        <w:rPr>
          <w:rFonts w:ascii="仿宋" w:hAnsi="仿宋" w:eastAsia="仿宋"/>
          <w:sz w:val="28"/>
          <w:szCs w:val="28"/>
        </w:rPr>
      </w:pPr>
    </w:p>
    <w:p>
      <w:pPr>
        <w:spacing w:line="240" w:lineRule="atLeast"/>
        <w:rPr>
          <w:rFonts w:ascii="仿宋" w:hAnsi="仿宋" w:eastAsia="仿宋"/>
          <w:sz w:val="28"/>
          <w:szCs w:val="28"/>
        </w:rPr>
      </w:pPr>
    </w:p>
    <w:p>
      <w:pPr>
        <w:spacing w:line="240" w:lineRule="atLeast"/>
        <w:rPr>
          <w:rFonts w:ascii="仿宋" w:hAnsi="仿宋" w:eastAsia="仿宋"/>
          <w:sz w:val="28"/>
          <w:szCs w:val="28"/>
        </w:rPr>
      </w:pPr>
    </w:p>
    <w:p>
      <w:pPr>
        <w:spacing w:line="240" w:lineRule="atLeast"/>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wMjY2YjQ4M2JiOGYwYmVjYTljOGMyZTAxY2E4OTUifQ=="/>
  </w:docVars>
  <w:rsids>
    <w:rsidRoot w:val="002663B0"/>
    <w:rsid w:val="000C4E74"/>
    <w:rsid w:val="00167675"/>
    <w:rsid w:val="00193751"/>
    <w:rsid w:val="002663B0"/>
    <w:rsid w:val="00315F3D"/>
    <w:rsid w:val="00385AFF"/>
    <w:rsid w:val="003873DF"/>
    <w:rsid w:val="004529DD"/>
    <w:rsid w:val="00471191"/>
    <w:rsid w:val="00677A94"/>
    <w:rsid w:val="00804808"/>
    <w:rsid w:val="008207BD"/>
    <w:rsid w:val="009F03BE"/>
    <w:rsid w:val="00B424C4"/>
    <w:rsid w:val="00B90607"/>
    <w:rsid w:val="00CB42F8"/>
    <w:rsid w:val="00D20605"/>
    <w:rsid w:val="20B958BF"/>
    <w:rsid w:val="373E5C8B"/>
    <w:rsid w:val="490A3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qFormat/>
    <w:uiPriority w:val="99"/>
    <w:pPr>
      <w:ind w:left="600" w:leftChars="600"/>
    </w:pPr>
    <w:rPr>
      <w:szCs w:val="24"/>
    </w:rPr>
  </w:style>
  <w:style w:type="paragraph" w:styleId="3">
    <w:name w:val="annotation text"/>
    <w:basedOn w:val="1"/>
    <w:semiHidden/>
    <w:qFormat/>
    <w:uiPriority w:val="0"/>
    <w:pPr>
      <w:jc w:val="left"/>
    </w:p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4"/>
    <w:qFormat/>
    <w:uiPriority w:val="0"/>
    <w:pPr>
      <w:snapToGrid w:val="0"/>
      <w:jc w:val="left"/>
    </w:pPr>
    <w:rPr>
      <w:rFonts w:ascii="Calibri" w:hAnsi="Calibri" w:eastAsia="宋体" w:cs="Times New Roman"/>
      <w:sz w:val="18"/>
    </w:rPr>
  </w:style>
  <w:style w:type="paragraph" w:styleId="7">
    <w:name w:val="Normal (Web)"/>
    <w:basedOn w:val="1"/>
    <w:qFormat/>
    <w:uiPriority w:val="0"/>
    <w:pPr>
      <w:widowControl/>
      <w:spacing w:before="100" w:beforeAutospacing="1" w:after="100" w:afterAutospacing="1"/>
      <w:jc w:val="left"/>
    </w:pPr>
    <w:rPr>
      <w:rFonts w:hint="eastAsia" w:ascii="宋体" w:hAnsi="宋体" w:eastAsia="宋体"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otnote reference"/>
    <w:qFormat/>
    <w:uiPriority w:val="0"/>
    <w:rPr>
      <w:vertAlign w:val="superscript"/>
    </w:rPr>
  </w:style>
  <w:style w:type="character" w:customStyle="1" w:styleId="12">
    <w:name w:val="页眉 Char"/>
    <w:basedOn w:val="10"/>
    <w:link w:val="5"/>
    <w:semiHidden/>
    <w:uiPriority w:val="99"/>
    <w:rPr>
      <w:sz w:val="18"/>
      <w:szCs w:val="18"/>
    </w:rPr>
  </w:style>
  <w:style w:type="character" w:customStyle="1" w:styleId="13">
    <w:name w:val="页脚 Char"/>
    <w:basedOn w:val="10"/>
    <w:link w:val="4"/>
    <w:semiHidden/>
    <w:uiPriority w:val="99"/>
    <w:rPr>
      <w:sz w:val="18"/>
      <w:szCs w:val="18"/>
    </w:rPr>
  </w:style>
  <w:style w:type="character" w:customStyle="1" w:styleId="14">
    <w:name w:val="脚注文本 Char"/>
    <w:basedOn w:val="10"/>
    <w:link w:val="6"/>
    <w:uiPriority w:val="0"/>
    <w:rPr>
      <w:rFonts w:ascii="Calibri" w:hAnsi="Calibri" w:eastAsia="宋体" w:cs="Times New Roman"/>
      <w:sz w:val="18"/>
    </w:rPr>
  </w:style>
  <w:style w:type="paragraph" w:customStyle="1" w:styleId="15">
    <w:name w:val="Normal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1692</Words>
  <Characters>1832</Characters>
  <Lines>3</Lines>
  <Paragraphs>1</Paragraphs>
  <TotalTime>4</TotalTime>
  <ScaleCrop>false</ScaleCrop>
  <LinksUpToDate>false</LinksUpToDate>
  <CharactersWithSpaces>1846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2023-04-21T00:59:00Z</dcterms:created>
  <dc:creator>86177</dc:creator>
  <cp:lastModifiedBy>冬布拉</cp:lastModifiedBy>
  <cp:lastPrinted>2023-04-25T06:10:00Z</cp:lastPrinted>
  <dcterms:modified xsi:type="dcterms:W3CDTF">2023-05-26T08:09:42Z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9B9F6952586340CE83E25F691634470F_13</vt:lpwstr>
  </property>
</Properties>
</file>